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2160" w:firstLine="72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Rainfall Index Annual Forage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Annual Forage Sales season is upon us. 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Annual plants seeded on planted acreage for forage or fodder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Annual Forage crops are not eligible under the PRF program.  Annual Forage is available in the following states: North Dakota, South Dakota, Nebraska, Kansas, Oklahoma, Texas, Colorado &amp; New Mexico.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color w:val="38761d"/>
          <w:sz w:val="28"/>
          <w:szCs w:val="28"/>
        </w:rPr>
      </w:pPr>
      <w:r w:rsidDel="00000000" w:rsidR="00000000" w:rsidRPr="00000000">
        <w:rPr>
          <w:b w:val="1"/>
          <w:color w:val="38761d"/>
          <w:sz w:val="28"/>
          <w:szCs w:val="28"/>
          <w:rtl w:val="0"/>
        </w:rPr>
        <w:t xml:space="preserve">Sales Closing Date for all areas is July 15, 2018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If you need any assistance or have any questions do not hesitate to call Jason at 402-347-8479 or Kevin at 402-337-2060</w:t>
      </w:r>
    </w:p>
    <w:p w:rsidR="00000000" w:rsidDel="00000000" w:rsidP="00000000" w:rsidRDefault="00000000" w:rsidRPr="00000000" w14:paraId="00000008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Annual Forage Commodities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  <w:tab/>
        <w:tab/>
        <w:tab/>
        <w:tab/>
        <w:t xml:space="preserve">                  Oats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Barley </w:t>
        <w:tab/>
        <w:tab/>
        <w:tab/>
        <w:tab/>
        <w:t xml:space="preserve">         Peanuts  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Beans</w:t>
        <w:tab/>
        <w:tab/>
        <w:tab/>
        <w:tab/>
        <w:tab/>
        <w:t xml:space="preserve">Peas 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Beets</w:t>
        <w:tab/>
        <w:tab/>
        <w:tab/>
        <w:tab/>
        <w:tab/>
        <w:t xml:space="preserve">Perennial Peanuts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Birdsfoot Trefoil                            Rapini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Buckwheat</w:t>
        <w:tab/>
        <w:tab/>
        <w:tab/>
        <w:tab/>
        <w:t xml:space="preserve">Rye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Chicory</w:t>
        <w:tab/>
        <w:tab/>
        <w:tab/>
        <w:tab/>
        <w:tab/>
        <w:t xml:space="preserve">Sorghum, Dual Purpose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Clover</w:t>
        <w:tab/>
        <w:tab/>
        <w:tab/>
        <w:tab/>
        <w:tab/>
        <w:t xml:space="preserve">Sorghum, Grain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Corn, field</w:t>
        <w:tab/>
        <w:tab/>
        <w:tab/>
        <w:tab/>
        <w:tab/>
        <w:t xml:space="preserve">Sorghum, Nongrain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Corn, popcorn</w:t>
        <w:tab/>
        <w:tab/>
        <w:tab/>
        <w:tab/>
        <w:t xml:space="preserve">Soybeans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Corn, sweet</w:t>
        <w:tab/>
        <w:tab/>
        <w:tab/>
        <w:tab/>
        <w:t xml:space="preserve">Spelt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Grass</w:t>
        <w:tab/>
        <w:tab/>
        <w:tab/>
        <w:tab/>
        <w:tab/>
        <w:t xml:space="preserve">Sugarbeets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Kochia/Prostrata</w:t>
        <w:tab/>
        <w:tab/>
        <w:tab/>
        <w:t xml:space="preserve">Teff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Kohlrabi</w:t>
        <w:tab/>
        <w:tab/>
        <w:tab/>
        <w:tab/>
        <w:tab/>
        <w:t xml:space="preserve">Triticale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Lentils</w:t>
        <w:tab/>
        <w:tab/>
        <w:tab/>
        <w:tab/>
        <w:tab/>
        <w:t xml:space="preserve">Turnips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Lespedeza</w:t>
        <w:tab/>
        <w:tab/>
        <w:tab/>
        <w:tab/>
        <w:tab/>
        <w:t xml:space="preserve">Vetch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Millet</w:t>
        <w:tab/>
        <w:tab/>
        <w:tab/>
        <w:tab/>
        <w:tab/>
        <w:tab/>
        <w:t xml:space="preserve">Wheat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Mixed forage </w:t>
        <w:tab/>
        <w:tab/>
        <w:tab/>
        <w:tab/>
        <w:t xml:space="preserve">Woodland/Native Understory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Unlisted Commodity-something not specifically listed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insured crop is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 </w:t>
      </w:r>
      <w:r w:rsidDel="00000000" w:rsidR="00000000" w:rsidRPr="00000000">
        <w:rPr>
          <w:b w:val="1"/>
          <w:sz w:val="28"/>
          <w:szCs w:val="28"/>
          <w:rtl w:val="0"/>
        </w:rPr>
        <w:t xml:space="preserve">annual forage in which the insured has a share which is annually planted for forage or fodder with the intended use including but not limited to: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Grazing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Haying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Grazing/Haying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Grain/Grazing</w:t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Green Chop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Grazing/Green Chop</w:t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Silage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